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sz w:val="16"/>
          <w:szCs w:val="16"/>
          <w:lang w:val="fr-FR"/>
        </w:rPr>
      </w:pPr>
      <w:r>
        <w:rPr>
          <w:rFonts w:eastAsia="Arial" w:cs="Arial" w:ascii="Arial" w:hAnsi="Arial"/>
          <w:b w:val="false"/>
          <w:bCs w:val="false"/>
          <w:sz w:val="16"/>
          <w:szCs w:val="16"/>
          <w:lang w:val="fr-FR"/>
        </w:rPr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DENOMINATION :</w:t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Adresse :</w:t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PACAGE :</w:t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16"/>
          <w:szCs w:val="16"/>
          <w:lang w:val="fr-FR"/>
        </w:rPr>
      </w:pPr>
      <w:r>
        <w:rPr>
          <w:rFonts w:eastAsia="Arial" w:cs="Arial" w:ascii="Arial" w:hAnsi="Arial"/>
          <w:b w:val="false"/>
          <w:bCs w:val="false"/>
          <w:sz w:val="16"/>
          <w:szCs w:val="16"/>
          <w:lang w:val="fr-FR"/>
        </w:rPr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 xml:space="preserve">DDT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du Cher</w:t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service économie agricole</w:t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et développement rural</w:t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 xml:space="preserve">6, place de la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P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yrotechnie</w:t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CS 20001</w:t>
      </w:r>
    </w:p>
    <w:p>
      <w:pPr>
        <w:pStyle w:val="Normal"/>
        <w:jc w:val="righ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 xml:space="preserve">18019 BOURGES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>CEDEX</w:t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sz w:val="16"/>
          <w:szCs w:val="16"/>
          <w:lang w:val="fr-FR"/>
        </w:rPr>
      </w:pPr>
      <w:r>
        <w:rPr>
          <w:rFonts w:eastAsia="Arial" w:cs="Arial" w:ascii="Arial" w:hAnsi="Arial"/>
          <w:b w:val="false"/>
          <w:bCs w:val="false"/>
          <w:sz w:val="16"/>
          <w:szCs w:val="16"/>
          <w:lang w:val="fr-FR"/>
        </w:rPr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sz w:val="16"/>
          <w:szCs w:val="16"/>
          <w:lang w:val="fr-FR"/>
        </w:rPr>
      </w:pPr>
      <w:r>
        <w:rPr>
          <w:rFonts w:eastAsia="Arial" w:cs="Arial" w:ascii="Arial" w:hAnsi="Arial"/>
          <w:b w:val="false"/>
          <w:bCs w:val="false"/>
          <w:sz w:val="16"/>
          <w:szCs w:val="16"/>
          <w:lang w:val="fr-FR"/>
        </w:rPr>
      </w:r>
    </w:p>
    <w:p>
      <w:pPr>
        <w:pStyle w:val="Normal"/>
        <w:jc w:val="left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val="fr-FR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fr-FR"/>
        </w:rPr>
        <w:t xml:space="preserve">Date : </w:t>
      </w:r>
    </w:p>
    <w:p>
      <w:pPr>
        <w:pStyle w:val="ObjetOpenDoc"/>
        <w:widowControl/>
        <w:spacing w:before="0" w:after="0"/>
        <w:ind w:left="0" w:right="0" w:hanging="0"/>
        <w:jc w:val="both"/>
        <w:rPr>
          <w:rFonts w:ascii="Verdana" w:hAnsi="Verdana"/>
          <w:i/>
          <w:u w:val="none"/>
        </w:rPr>
      </w:pPr>
      <w:r>
        <w:rPr>
          <w:i/>
          <w:u w:val="none"/>
        </w:rPr>
      </w:r>
    </w:p>
    <w:p>
      <w:pPr>
        <w:pStyle w:val="ObjetOpenDoc"/>
        <w:widowControl/>
        <w:spacing w:before="0" w:after="0"/>
        <w:ind w:left="0" w:right="0" w:hanging="0"/>
        <w:jc w:val="both"/>
        <w:rPr>
          <w:rFonts w:ascii="Verdana" w:hAnsi="Verdana"/>
          <w:b/>
          <w:b/>
          <w:bCs/>
          <w:i/>
          <w:u w:val="none"/>
        </w:rPr>
      </w:pPr>
      <w:r>
        <w:rPr>
          <w:b/>
          <w:bCs/>
          <w:i/>
          <w:u w:val="none"/>
        </w:rPr>
        <w:t>Objet</w:t>
      </w:r>
      <w:r>
        <w:rPr>
          <w:b/>
          <w:bCs/>
          <w:i/>
          <w:u w:val="none"/>
        </w:rPr>
        <w:t> :</w:t>
      </w:r>
      <w:r>
        <w:rPr>
          <w:b/>
          <w:bCs/>
          <w:i/>
          <w:u w:val="none"/>
        </w:rPr>
        <w:t xml:space="preserve"> demande individuelle de dérogation</w:t>
      </w:r>
      <w:r>
        <w:rPr>
          <w:b/>
          <w:bCs/>
          <w:i/>
          <w:u w:val="none"/>
        </w:rPr>
        <w:t xml:space="preserve">, </w:t>
      </w:r>
      <w:r>
        <w:rPr>
          <w:b/>
          <w:bCs/>
          <w:i/>
          <w:u w:val="none"/>
        </w:rPr>
        <w:t xml:space="preserve">pour cas de force majeure, </w:t>
      </w:r>
      <w:r>
        <w:rPr>
          <w:b/>
          <w:bCs/>
          <w:i/>
          <w:u w:val="none"/>
        </w:rPr>
        <w:t>à la valorisation des jachères pendant la période d’interdiction de 40 jours</w:t>
      </w:r>
    </w:p>
    <w:p>
      <w:pPr>
        <w:pStyle w:val="Normal"/>
        <w:ind w:left="0" w:right="0" w:hanging="0"/>
        <w:jc w:val="both"/>
        <w:rPr>
          <w:rFonts w:ascii="Verdana" w:hAnsi="Verdana" w:eastAsia="Times New Roman" w:cs="Arial"/>
          <w:color w:val="auto"/>
          <w:sz w:val="18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18"/>
          <w:szCs w:val="20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 xml:space="preserve">Madame, 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M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onsieur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,</w:t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b w:val="false"/>
          <w:b w:val="false"/>
          <w:bCs w:val="false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  <w:t xml:space="preserve">Du fait de l’invasion de l’Ukraine par </w:t>
      </w:r>
      <w:r>
        <w:rPr>
          <w:rFonts w:eastAsia="Times New Roman" w:cs="Arial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  <w:t>la Russie et de ses conséquences sur les marchés agricoles,</w:t>
      </w:r>
      <w:r>
        <w:rPr>
          <w:rFonts w:eastAsia="Times New Roman" w:cs="Arial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  <w:t xml:space="preserve"> je sollicite la possibilité de faucher ou faire pâturer mes parcelles en jachères au titre de la PAC, listées ci-dessous, y compris pendant la période de 40 jours qui s’étend dans le Cher du 16 mai au 24 juin inclus :</w:t>
      </w:r>
    </w:p>
    <w:p>
      <w:pPr>
        <w:pStyle w:val="Normal"/>
        <w:ind w:left="0" w:right="0" w:firstLine="1134"/>
        <w:jc w:val="both"/>
        <w:rPr>
          <w:rFonts w:ascii="Verdana" w:hAnsi="Verdana" w:eastAsia="Verdana" w:cs="Verdana"/>
          <w:b w:val="false"/>
          <w:b w:val="false"/>
          <w:bCs w:val="false"/>
          <w:color w:val="auto"/>
          <w:sz w:val="24"/>
          <w:szCs w:val="24"/>
          <w:lang w:val="fr-FR" w:eastAsia="zxx" w:bidi="ar-SA"/>
        </w:rPr>
      </w:pPr>
      <w:r>
        <w:rPr>
          <w:rFonts w:eastAsia="Verdana" w:cs="Verdana" w:ascii="Verdana" w:hAnsi="Verdana"/>
          <w:b w:val="false"/>
          <w:bCs w:val="false"/>
          <w:color w:val="auto"/>
          <w:sz w:val="24"/>
          <w:szCs w:val="24"/>
          <w:lang w:val="fr-FR" w:eastAsia="zxx" w:bidi="ar-SA"/>
        </w:rPr>
      </w:r>
    </w:p>
    <w:tbl>
      <w:tblPr>
        <w:tblW w:w="98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8"/>
        <w:gridCol w:w="3289"/>
        <w:gridCol w:w="3289"/>
      </w:tblGrid>
      <w:tr>
        <w:trPr/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b/>
                <w:bCs/>
                <w:sz w:val="20"/>
                <w:szCs w:val="20"/>
              </w:rPr>
              <w:t>N° îlot PAC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b/>
                <w:bCs/>
                <w:sz w:val="20"/>
                <w:szCs w:val="20"/>
              </w:rPr>
              <w:t>N° parcelle PAC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Verdana" w:hAnsi="Verdana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b/>
                <w:bCs/>
                <w:sz w:val="20"/>
                <w:szCs w:val="20"/>
              </w:rPr>
              <w:t>Surface</w:t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  <w:r>
              <w:rPr>
                <w:rFonts w:eastAsia="Times New Roman" w:cs="Arial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ind w:left="0" w:right="0" w:firstLine="1134"/>
        <w:jc w:val="both"/>
        <w:rPr>
          <w:rFonts w:ascii="Verdana" w:hAnsi="Verdana" w:eastAsia="Verdana" w:cs="Verdana"/>
          <w:b w:val="false"/>
          <w:b w:val="false"/>
          <w:bCs w:val="false"/>
          <w:color w:val="auto"/>
          <w:sz w:val="24"/>
          <w:szCs w:val="24"/>
          <w:lang w:val="fr-FR" w:eastAsia="zxx" w:bidi="ar-SA"/>
        </w:rPr>
      </w:pPr>
      <w:r>
        <w:rPr>
          <w:rFonts w:eastAsia="Verdana" w:cs="Verdana" w:ascii="Verdana" w:hAnsi="Verdana"/>
          <w:b w:val="false"/>
          <w:bCs w:val="false"/>
          <w:color w:val="auto"/>
          <w:sz w:val="24"/>
          <w:szCs w:val="24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b/>
          <w:b/>
          <w:bCs/>
          <w:color w:val="auto"/>
          <w:sz w:val="20"/>
          <w:szCs w:val="20"/>
          <w:lang w:val="fr-FR" w:eastAsia="zxx" w:bidi="ar-SA"/>
        </w:rPr>
      </w:pPr>
      <w:r>
        <w:rPr>
          <w:rFonts w:eastAsia="Verdana" w:cs="Verdana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  <w:t xml:space="preserve">Au titre du cas de force majeure, je demande </w:t>
      </w:r>
      <w:r>
        <w:rPr>
          <w:rFonts w:eastAsia="Verdana" w:cs="Verdana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  <w:t>à ce que les parcelles listées ci-dessus puissent conserver leur caractère SIE.</w:t>
      </w:r>
    </w:p>
    <w:p>
      <w:pPr>
        <w:pStyle w:val="Normal"/>
        <w:ind w:left="0" w:right="0" w:firstLine="1134"/>
        <w:jc w:val="both"/>
        <w:rPr>
          <w:rFonts w:ascii="Verdana" w:hAnsi="Verdana" w:eastAsia="Verdana" w:cs="Verdana"/>
          <w:b w:val="false"/>
          <w:b w:val="false"/>
          <w:bCs w:val="false"/>
          <w:color w:val="auto"/>
          <w:sz w:val="20"/>
          <w:szCs w:val="20"/>
          <w:lang w:val="fr-FR" w:eastAsia="zxx" w:bidi="ar-SA"/>
        </w:rPr>
      </w:pPr>
      <w:r>
        <w:rPr>
          <w:rFonts w:eastAsia="Verdana" w:cs="Verdana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Verdana" w:cs="Verdana"/>
          <w:b w:val="false"/>
          <w:b w:val="false"/>
          <w:bCs w:val="false"/>
          <w:color w:val="auto"/>
          <w:sz w:val="20"/>
          <w:szCs w:val="20"/>
          <w:lang w:val="fr-FR" w:eastAsia="zxx" w:bidi="ar-SA"/>
        </w:rPr>
      </w:pPr>
      <w:r>
        <w:rPr>
          <w:rFonts w:eastAsia="Verdana" w:cs="Verdana" w:ascii="Verdana" w:hAnsi="Verdana"/>
          <w:b w:val="false"/>
          <w:bCs w:val="false"/>
          <w:color w:val="auto"/>
          <w:sz w:val="20"/>
          <w:szCs w:val="20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 xml:space="preserve">Je vous 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 xml:space="preserve">prie 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d’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 xml:space="preserve">agréer, 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Madame, Monsieur,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 xml:space="preserve"> 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l’</w:t>
      </w:r>
      <w:r>
        <w:rPr>
          <w:rFonts w:eastAsia="Times New Roman" w:cs="Arial" w:ascii="Verdana" w:hAnsi="Verdana"/>
          <w:color w:val="auto"/>
          <w:sz w:val="20"/>
          <w:szCs w:val="20"/>
          <w:u w:val="none"/>
          <w:lang w:val="fr-FR" w:eastAsia="zxx" w:bidi="ar-SA"/>
        </w:rPr>
        <w:t xml:space="preserve">expression de ma considération </w:t>
      </w:r>
      <w:r>
        <w:rPr>
          <w:rFonts w:eastAsia="Times New Roman" w:cs="Arial" w:ascii="Verdana" w:hAnsi="Verdana"/>
          <w:color w:val="auto"/>
          <w:sz w:val="20"/>
          <w:szCs w:val="20"/>
          <w:u w:val="none"/>
          <w:lang w:val="fr-FR" w:eastAsia="zxx" w:bidi="ar-SA"/>
        </w:rPr>
        <w:t>d</w:t>
      </w:r>
      <w:r>
        <w:rPr>
          <w:rFonts w:eastAsia="Times New Roman" w:cs="Arial" w:ascii="Verdana" w:hAnsi="Verdana"/>
          <w:color w:val="auto"/>
          <w:sz w:val="20"/>
          <w:szCs w:val="20"/>
          <w:u w:val="none"/>
          <w:lang w:val="fr-FR" w:eastAsia="zxx" w:bidi="ar-SA"/>
        </w:rPr>
        <w:t>istinguée.</w:t>
      </w:r>
    </w:p>
    <w:p>
      <w:pPr>
        <w:pStyle w:val="Normal"/>
        <w:ind w:left="0" w:right="0" w:firstLine="1134"/>
        <w:jc w:val="both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</w:r>
    </w:p>
    <w:p>
      <w:pPr>
        <w:pStyle w:val="Normal"/>
        <w:ind w:left="0" w:right="0" w:firstLine="1134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</w:r>
    </w:p>
    <w:p>
      <w:pPr>
        <w:pStyle w:val="Normal"/>
        <w:tabs>
          <w:tab w:val="clear" w:pos="709"/>
          <w:tab w:val="left" w:pos="4678" w:leader="none"/>
        </w:tabs>
        <w:ind w:left="0" w:right="0" w:firstLine="3686"/>
        <w:rPr>
          <w:rFonts w:ascii="Verdana" w:hAnsi="Verdana" w:eastAsia="Times New Roman" w:cs="Arial"/>
          <w:color w:val="auto"/>
          <w:sz w:val="20"/>
          <w:szCs w:val="20"/>
          <w:lang w:val="fr-FR" w:eastAsia="zxx" w:bidi="ar-SA"/>
        </w:rPr>
      </w:pP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ab/>
        <w:tab/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>Signature</w:t>
      </w:r>
      <w:r>
        <w:rPr>
          <w:rFonts w:eastAsia="Times New Roman" w:cs="Arial" w:ascii="Verdana" w:hAnsi="Verdana"/>
          <w:color w:val="auto"/>
          <w:sz w:val="20"/>
          <w:szCs w:val="20"/>
          <w:lang w:val="fr-FR" w:eastAsia="zxx" w:bidi="ar-SA"/>
        </w:rPr>
        <w:tab/>
      </w:r>
    </w:p>
    <w:sectPr>
      <w:footerReference w:type="default" r:id="rId2"/>
      <w:type w:val="nextPage"/>
      <w:pgSz w:w="11906" w:h="16838"/>
      <w:pgMar w:left="1020" w:right="1020" w:header="0" w:top="624" w:footer="567" w:bottom="103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Cumberland">
    <w:altName w:val="Courier New"/>
    <w:charset w:val="00"/>
    <w:family w:val="modern"/>
    <w:pitch w:val="fixed"/>
  </w:font>
  <w:font w:name="Verdana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fr-F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fr-FR" w:eastAsia="zxx" w:bidi="zxx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Xtitre"/>
    <w:next w:val="CourantOpenDoc"/>
    <w:qFormat/>
    <w:pPr>
      <w:keepNext w:val="true"/>
      <w:spacing w:before="193" w:after="23"/>
      <w:ind w:left="1701" w:right="0" w:hanging="0"/>
      <w:jc w:val="left"/>
    </w:pPr>
    <w:rPr>
      <w:b/>
      <w:bCs/>
      <w:i w:val="false"/>
      <w:iCs/>
      <w:color w:val="auto"/>
      <w:spacing w:val="2"/>
      <w:kern w:val="2"/>
      <w:sz w:val="20"/>
      <w:szCs w:val="28"/>
    </w:rPr>
  </w:style>
  <w:style w:type="paragraph" w:styleId="Titre3">
    <w:name w:val="Heading 3"/>
    <w:basedOn w:val="Xtitre"/>
    <w:next w:val="CourantOpenDoc"/>
    <w:qFormat/>
    <w:pPr>
      <w:keepNext w:val="true"/>
      <w:spacing w:before="164" w:after="17"/>
      <w:ind w:left="1701" w:right="0" w:hanging="0"/>
      <w:jc w:val="left"/>
    </w:pPr>
    <w:rPr>
      <w:b/>
      <w:bCs/>
      <w:i/>
      <w:color w:val="auto"/>
      <w:spacing w:val="0"/>
      <w:sz w:val="18"/>
      <w:szCs w:val="28"/>
    </w:rPr>
  </w:style>
  <w:style w:type="paragraph" w:styleId="Titre4">
    <w:name w:val="Heading 4"/>
    <w:basedOn w:val="Xtitre"/>
    <w:next w:val="CourantOpenDoc"/>
    <w:qFormat/>
    <w:pPr>
      <w:keepNext w:val="true"/>
      <w:spacing w:before="142" w:after="17"/>
      <w:ind w:left="1701" w:right="0" w:hanging="0"/>
      <w:jc w:val="left"/>
    </w:pPr>
    <w:rPr>
      <w:b/>
      <w:bCs/>
      <w:i w:val="false"/>
      <w:iCs/>
      <w:color w:val="auto"/>
      <w:spacing w:val="0"/>
      <w:sz w:val="16"/>
      <w:szCs w:val="20"/>
    </w:rPr>
  </w:style>
  <w:style w:type="paragraph" w:styleId="Titre5">
    <w:name w:val="Heading 5"/>
    <w:basedOn w:val="Xtitre"/>
    <w:next w:val="CourantOpenDoc"/>
    <w:qFormat/>
    <w:pPr>
      <w:keepNext w:val="false"/>
      <w:spacing w:before="255" w:after="17"/>
    </w:pPr>
    <w:rPr>
      <w:b w:val="false"/>
      <w:bCs/>
      <w:i w:val="false"/>
      <w:color w:val="000080"/>
      <w:sz w:val="24"/>
      <w:szCs w:val="20"/>
    </w:rPr>
  </w:style>
  <w:style w:type="paragraph" w:styleId="Titre6">
    <w:name w:val="Heading 6"/>
    <w:basedOn w:val="Xtitre"/>
    <w:next w:val="CourantOpenDoc"/>
    <w:qFormat/>
    <w:pPr>
      <w:spacing w:before="210" w:after="17"/>
    </w:pPr>
    <w:rPr>
      <w:b/>
      <w:bCs/>
      <w:sz w:val="24"/>
      <w:szCs w:val="18"/>
    </w:rPr>
  </w:style>
  <w:style w:type="paragraph" w:styleId="Titre7">
    <w:name w:val="Heading 7"/>
    <w:basedOn w:val="Xtitre"/>
    <w:next w:val="CourantOpenDoc"/>
    <w:qFormat/>
    <w:pPr>
      <w:spacing w:before="210" w:after="17"/>
    </w:pPr>
    <w:rPr>
      <w:b w:val="false"/>
      <w:bCs/>
      <w:i/>
      <w:sz w:val="20"/>
      <w:szCs w:val="18"/>
    </w:rPr>
  </w:style>
  <w:style w:type="paragraph" w:styleId="Titre8">
    <w:name w:val="Heading 8"/>
    <w:basedOn w:val="Xtitre"/>
    <w:next w:val="CourantOpenDoc"/>
    <w:qFormat/>
    <w:pPr>
      <w:spacing w:before="102" w:after="17"/>
    </w:pPr>
    <w:rPr>
      <w:b/>
      <w:bCs/>
      <w:sz w:val="20"/>
      <w:szCs w:val="18"/>
    </w:rPr>
  </w:style>
  <w:style w:type="paragraph" w:styleId="Titre9">
    <w:name w:val="Heading 9"/>
    <w:basedOn w:val="Xtitre"/>
    <w:next w:val="CourantOpenDoc"/>
    <w:qFormat/>
    <w:pPr>
      <w:spacing w:before="255" w:after="62"/>
      <w:ind w:left="0" w:right="0" w:hanging="0"/>
    </w:pPr>
    <w:rPr>
      <w:b w:val="false"/>
      <w:bCs/>
      <w:i/>
      <w:sz w:val="20"/>
      <w:szCs w:val="18"/>
    </w:rPr>
  </w:style>
  <w:style w:type="character" w:styleId="Lettrines">
    <w:name w:val="Lettrines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</w:rPr>
  </w:style>
  <w:style w:type="character" w:styleId="Numrotationdelignes">
    <w:name w:val="Numérotation de lignes"/>
    <w:rPr/>
  </w:style>
  <w:style w:type="character" w:styleId="Caractresdenumrotationverticale">
    <w:name w:val="Caractères de numérotation verticale"/>
    <w:qFormat/>
    <w:rPr>
      <w:eastAsianLayout w:vert="true"/>
    </w:rPr>
  </w:style>
  <w:style w:type="character" w:styleId="M7408250597788688206s1">
    <w:name w:val="m_7408250597788688206s1"/>
    <w:qFormat/>
    <w:rPr/>
  </w:style>
  <w:style w:type="paragraph" w:styleId="Corpsdetexte">
    <w:name w:val="Body Text"/>
    <w:basedOn w:val="Normal"/>
    <w:pPr>
      <w:spacing w:before="0" w:after="120"/>
    </w:pPr>
    <w:rPr/>
  </w:style>
  <w:style w:type="paragraph" w:styleId="Retraitdepremireligne">
    <w:name w:val="Body Text First Indent"/>
    <w:basedOn w:val="Corpsdetexte"/>
    <w:pPr>
      <w:spacing w:before="0" w:after="0"/>
      <w:ind w:left="0" w:right="0" w:firstLine="283"/>
    </w:pPr>
    <w:rPr/>
  </w:style>
  <w:style w:type="paragraph" w:styleId="Formulefinale">
    <w:name w:val="Salutation"/>
    <w:basedOn w:val="Normal"/>
    <w:pPr>
      <w:suppressLineNumbers/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Retraitdeliste">
    <w:name w:val="Retrait de liste"/>
    <w:basedOn w:val="Corpsdetexte"/>
    <w:qFormat/>
    <w:pPr>
      <w:tabs>
        <w:tab w:val="clear" w:pos="709"/>
        <w:tab w:val="left" w:pos="0" w:leader="none"/>
      </w:tabs>
      <w:spacing w:before="0" w:after="0"/>
      <w:ind w:left="2835" w:right="0" w:hanging="2551"/>
    </w:pPr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itre10">
    <w:name w:val="Titre 10"/>
    <w:basedOn w:val="Titre"/>
    <w:next w:val="Corpsdetexte"/>
    <w:qFormat/>
    <w:pPr/>
    <w:rPr>
      <w:b/>
      <w:bCs/>
      <w:sz w:val="21"/>
      <w:szCs w:val="21"/>
    </w:rPr>
  </w:style>
  <w:style w:type="paragraph" w:styleId="Liste">
    <w:name w:val="List"/>
    <w:basedOn w:val="Corpsdetexte"/>
    <w:pPr/>
    <w:rPr>
      <w:rFonts w:cs="Tahoma"/>
    </w:rPr>
  </w:style>
  <w:style w:type="paragraph" w:styleId="Numrotation1dbut">
    <w:name w:val="Numérotation 1 début"/>
    <w:basedOn w:val="Liste"/>
    <w:qFormat/>
    <w:pPr>
      <w:spacing w:before="240" w:after="120"/>
      <w:ind w:left="360" w:right="0" w:hanging="360"/>
    </w:pPr>
    <w:rPr/>
  </w:style>
  <w:style w:type="paragraph" w:styleId="Numrotation1">
    <w:name w:val="List 3"/>
    <w:basedOn w:val="Liste"/>
    <w:pPr>
      <w:spacing w:before="0" w:after="120"/>
      <w:ind w:left="360" w:right="0" w:hanging="360"/>
    </w:pPr>
    <w:rPr/>
  </w:style>
  <w:style w:type="paragraph" w:styleId="Numrotation1fin">
    <w:name w:val="Numérotation 1 fin"/>
    <w:basedOn w:val="Liste"/>
    <w:qFormat/>
    <w:pPr>
      <w:spacing w:before="0" w:after="240"/>
      <w:ind w:left="360" w:right="0" w:hanging="360"/>
    </w:pPr>
    <w:rPr/>
  </w:style>
  <w:style w:type="paragraph" w:styleId="Numrotation1suite">
    <w:name w:val="Numérotation 1 suite"/>
    <w:basedOn w:val="Liste"/>
    <w:qFormat/>
    <w:pPr>
      <w:spacing w:before="0" w:after="120"/>
      <w:ind w:left="360" w:right="0" w:hanging="0"/>
    </w:pPr>
    <w:rPr/>
  </w:style>
  <w:style w:type="paragraph" w:styleId="Puce1">
    <w:name w:val="List 2"/>
    <w:basedOn w:val="Liste"/>
    <w:pPr>
      <w:spacing w:before="0" w:after="120"/>
      <w:ind w:left="360" w:right="0" w:hanging="360"/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933" w:leader="none"/>
        <w:tab w:val="right" w:pos="9866" w:leader="none"/>
      </w:tabs>
    </w:pPr>
    <w:rPr>
      <w:rFonts w:ascii="Tahoma" w:hAnsi="Tahoma"/>
      <w:sz w:val="18"/>
    </w:rPr>
  </w:style>
  <w:style w:type="paragraph" w:styleId="Enttegauche">
    <w:name w:val="En-tête gauche"/>
    <w:basedOn w:val="Normal"/>
    <w:qFormat/>
    <w:pPr>
      <w:suppressLineNumbers/>
      <w:tabs>
        <w:tab w:val="clear" w:pos="709"/>
        <w:tab w:val="center" w:pos="4933" w:leader="none"/>
        <w:tab w:val="right" w:pos="9866" w:leader="none"/>
      </w:tabs>
    </w:pPr>
    <w:rPr/>
  </w:style>
  <w:style w:type="paragraph" w:styleId="Enttedroit">
    <w:name w:val="En-tête droit"/>
    <w:basedOn w:val="Normal"/>
    <w:qFormat/>
    <w:pPr>
      <w:suppressLineNumbers/>
      <w:tabs>
        <w:tab w:val="clear" w:pos="709"/>
        <w:tab w:val="center" w:pos="4933" w:leader="none"/>
        <w:tab w:val="right" w:pos="9866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right" w:pos="9637" w:leader="none"/>
      </w:tabs>
    </w:pPr>
    <w:rPr>
      <w:rFonts w:ascii="Arial" w:hAnsi="Arial"/>
      <w:b w:val="false"/>
      <w:i w:val="false"/>
      <w:sz w:val="16"/>
    </w:rPr>
  </w:style>
  <w:style w:type="paragraph" w:styleId="Pieddepagegauche">
    <w:name w:val="Pied de page gauche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>
      <w:rFonts w:ascii="Arial" w:hAnsi="Arial"/>
      <w:sz w:val="16"/>
    </w:rPr>
  </w:style>
  <w:style w:type="paragraph" w:styleId="Pieddepagedroit">
    <w:name w:val="Pied de page droit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>
      <w:rFonts w:ascii="Arial" w:hAnsi="Arial"/>
      <w:b w:val="false"/>
      <w:i w:val="false"/>
      <w:sz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llustration">
    <w:name w:val="Illustration"/>
    <w:basedOn w:val="Lgende"/>
    <w:qFormat/>
    <w:pPr/>
    <w:rPr/>
  </w:style>
  <w:style w:type="paragraph" w:styleId="Expditeur">
    <w:name w:val="Envelope Return"/>
    <w:basedOn w:val="Normal"/>
    <w:pPr>
      <w:suppressLineNumbers/>
      <w:spacing w:before="0" w:after="60"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redetabledesmatires">
    <w:name w:val="TOA Heading"/>
    <w:basedOn w:val="Titre"/>
    <w:pPr>
      <w:suppressLineNumbers/>
      <w:spacing w:before="0" w:after="0"/>
      <w:ind w:left="0" w:right="0" w:hanging="0"/>
    </w:pPr>
    <w:rPr>
      <w:b/>
      <w:bCs/>
      <w:sz w:val="32"/>
      <w:szCs w:val="32"/>
    </w:rPr>
  </w:style>
  <w:style w:type="paragraph" w:styleId="Tabledesmatiresniveau1">
    <w:name w:val="TOC 1"/>
    <w:basedOn w:val="Xtitre"/>
    <w:pPr>
      <w:spacing w:before="193" w:after="62"/>
      <w:ind w:left="1701" w:right="0" w:hanging="0"/>
    </w:pPr>
    <w:rPr>
      <w:b/>
      <w:caps/>
      <w:sz w:val="16"/>
    </w:rPr>
  </w:style>
  <w:style w:type="paragraph" w:styleId="Tabledesmatiresniveau2">
    <w:name w:val="TOC 2"/>
    <w:basedOn w:val="Xtitre"/>
    <w:pPr>
      <w:spacing w:before="0" w:after="0"/>
      <w:ind w:left="1701" w:right="0" w:hanging="0"/>
    </w:pPr>
    <w:rPr>
      <w:b w:val="false"/>
      <w:sz w:val="16"/>
    </w:rPr>
  </w:style>
  <w:style w:type="paragraph" w:styleId="Tabledesmatiresniveau3">
    <w:name w:val="TOC 3"/>
    <w:basedOn w:val="Xtitre"/>
    <w:pPr>
      <w:widowControl w:val="false"/>
      <w:spacing w:before="17" w:after="0"/>
      <w:ind w:left="2126" w:right="0" w:hanging="0"/>
      <w:jc w:val="left"/>
    </w:pPr>
    <w:rPr>
      <w:b w:val="false"/>
      <w:sz w:val="16"/>
    </w:rPr>
  </w:style>
  <w:style w:type="paragraph" w:styleId="Tabledesmatiresniveau4">
    <w:name w:val="TOC 4"/>
    <w:basedOn w:val="Xtexte"/>
    <w:pPr>
      <w:spacing w:before="0" w:after="0"/>
      <w:ind w:left="720" w:right="0" w:hanging="0"/>
    </w:pPr>
    <w:rPr>
      <w:rFonts w:ascii="Verdana" w:hAnsi="Verdana"/>
      <w:b w:val="false"/>
      <w:sz w:val="16"/>
    </w:rPr>
  </w:style>
  <w:style w:type="paragraph" w:styleId="Tabledesmatiresniveau5">
    <w:name w:val="TOC 5"/>
    <w:basedOn w:val="Xtexte"/>
    <w:pPr>
      <w:spacing w:before="0" w:after="0"/>
      <w:ind w:left="958" w:right="0" w:hanging="0"/>
    </w:pPr>
    <w:rPr>
      <w:sz w:val="16"/>
    </w:rPr>
  </w:style>
  <w:style w:type="paragraph" w:styleId="Tabledesmatiresniveau6">
    <w:name w:val="TOC 6"/>
    <w:basedOn w:val="Xtexte"/>
    <w:pPr>
      <w:spacing w:before="0" w:after="0"/>
      <w:ind w:left="1202" w:right="0" w:hanging="0"/>
    </w:pPr>
    <w:rPr>
      <w:b/>
      <w:sz w:val="16"/>
    </w:rPr>
  </w:style>
  <w:style w:type="paragraph" w:styleId="Tabledesmatiresniveau7">
    <w:name w:val="TOC 7"/>
    <w:basedOn w:val="Xtexte"/>
    <w:pPr>
      <w:spacing w:before="0" w:after="0"/>
      <w:ind w:left="1440" w:right="0" w:hanging="0"/>
    </w:pPr>
    <w:rPr>
      <w:sz w:val="16"/>
    </w:rPr>
  </w:style>
  <w:style w:type="paragraph" w:styleId="Tabledesmatiresniveau8">
    <w:name w:val="TOC 8"/>
    <w:basedOn w:val="Xtexte"/>
    <w:pPr>
      <w:spacing w:before="0" w:after="0"/>
      <w:ind w:left="1678" w:right="0" w:hanging="0"/>
    </w:pPr>
    <w:rPr>
      <w:sz w:val="16"/>
    </w:rPr>
  </w:style>
  <w:style w:type="paragraph" w:styleId="Tabledesmatiresniveau9">
    <w:name w:val="TOC 9"/>
    <w:basedOn w:val="Xtexte"/>
    <w:pPr>
      <w:spacing w:before="0" w:after="0"/>
      <w:ind w:left="1922" w:right="0" w:hanging="0"/>
    </w:pPr>
    <w:rPr>
      <w:sz w:val="16"/>
    </w:rPr>
  </w:style>
  <w:style w:type="paragraph" w:styleId="Tabledesmatiresniveau10">
    <w:name w:val="Table des matières niveau 10"/>
    <w:basedOn w:val="Xtexte"/>
    <w:qFormat/>
    <w:pPr>
      <w:spacing w:before="0" w:after="0"/>
      <w:ind w:left="2160" w:right="0" w:hanging="0"/>
    </w:pPr>
    <w:rPr>
      <w:sz w:val="16"/>
    </w:rPr>
  </w:style>
  <w:style w:type="paragraph" w:styleId="Texteprformat">
    <w:name w:val="Texte préformaté"/>
    <w:basedOn w:val="Normal"/>
    <w:qFormat/>
    <w:pPr>
      <w:shd w:fill="E6E6FF" w:val="clear"/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Xtexte">
    <w:name w:val="xtexte"/>
    <w:basedOn w:val="Normal"/>
    <w:qFormat/>
    <w:pPr>
      <w:widowControl/>
      <w:tabs>
        <w:tab w:val="clear" w:pos="709"/>
      </w:tabs>
      <w:jc w:val="both"/>
    </w:pPr>
    <w:rPr>
      <w:rFonts w:ascii="Verdana" w:hAnsi="Verdana"/>
      <w:sz w:val="18"/>
    </w:rPr>
  </w:style>
  <w:style w:type="paragraph" w:styleId="Xtitre">
    <w:name w:val="xtitre"/>
    <w:basedOn w:val="Normal"/>
    <w:qFormat/>
    <w:pPr>
      <w:widowControl/>
      <w:tabs>
        <w:tab w:val="clear" w:pos="709"/>
      </w:tabs>
      <w:spacing w:before="510" w:after="57"/>
    </w:pPr>
    <w:rPr>
      <w:rFonts w:ascii="Arial" w:hAnsi="Arial"/>
      <w:b/>
      <w:sz w:val="22"/>
    </w:rPr>
  </w:style>
  <w:style w:type="paragraph" w:styleId="CourantOpenDoc">
    <w:name w:val="CourantOpenDoc"/>
    <w:basedOn w:val="Xtexte"/>
    <w:qFormat/>
    <w:pPr>
      <w:spacing w:before="113" w:after="0"/>
      <w:ind w:left="850" w:right="0" w:hanging="0"/>
      <w:jc w:val="both"/>
    </w:pPr>
    <w:rPr/>
  </w:style>
  <w:style w:type="paragraph" w:styleId="ExpediteurNomOpenDoc">
    <w:name w:val="ExpediteurNomOpenDoc"/>
    <w:basedOn w:val="Xtexte"/>
    <w:autoRedefine/>
    <w:qFormat/>
    <w:pPr>
      <w:spacing w:before="57" w:after="0"/>
      <w:jc w:val="left"/>
    </w:pPr>
    <w:rPr>
      <w:rFonts w:ascii="Arial" w:hAnsi="Arial"/>
      <w:b/>
      <w:bCs/>
      <w:sz w:val="16"/>
    </w:rPr>
  </w:style>
  <w:style w:type="paragraph" w:styleId="CoordonneesStructureOpenDoc">
    <w:name w:val="CoordonneesStructureOpenDoc"/>
    <w:basedOn w:val="Xtexte"/>
    <w:qFormat/>
    <w:pPr>
      <w:spacing w:before="0" w:after="0"/>
      <w:jc w:val="left"/>
    </w:pPr>
    <w:rPr>
      <w:rFonts w:ascii="Arial" w:hAnsi="Arial"/>
      <w:sz w:val="14"/>
    </w:rPr>
  </w:style>
  <w:style w:type="paragraph" w:styleId="SignatureOpenDoc">
    <w:name w:val="SignatureOpenDoc"/>
    <w:basedOn w:val="Xtexte"/>
    <w:autoRedefine/>
    <w:qFormat/>
    <w:pPr>
      <w:spacing w:before="0" w:after="0"/>
      <w:ind w:left="6803" w:right="0" w:hanging="0"/>
      <w:jc w:val="center"/>
    </w:pPr>
    <w:rPr/>
  </w:style>
  <w:style w:type="paragraph" w:styleId="ExpediteurAdresseOpenDoc">
    <w:name w:val="ExpediteurAdresseOpenDoc"/>
    <w:basedOn w:val="ExpediteurNomOpenDoc"/>
    <w:autoRedefine/>
    <w:qFormat/>
    <w:pPr>
      <w:spacing w:before="0" w:after="0"/>
    </w:pPr>
    <w:rPr>
      <w:rFonts w:ascii="Arial" w:hAnsi="Arial"/>
      <w:b w:val="false"/>
    </w:rPr>
  </w:style>
  <w:style w:type="paragraph" w:styleId="ExpediteurSuiviDossierOpenDoc">
    <w:name w:val="ExpediteurSuiviDossierOpenDoc"/>
    <w:basedOn w:val="ExpediteurNomOpenDoc"/>
    <w:autoRedefine/>
    <w:qFormat/>
    <w:pPr>
      <w:spacing w:before="0" w:after="0"/>
    </w:pPr>
    <w:rPr>
      <w:b w:val="false"/>
    </w:rPr>
  </w:style>
  <w:style w:type="paragraph" w:styleId="CopiePJOpenDoc">
    <w:name w:val="CopiePJOpenDoc"/>
    <w:basedOn w:val="CourantOpenDoc"/>
    <w:qFormat/>
    <w:pPr>
      <w:spacing w:before="0" w:after="0"/>
      <w:ind w:left="0" w:right="0" w:hanging="0"/>
    </w:pPr>
    <w:rPr/>
  </w:style>
  <w:style w:type="paragraph" w:styleId="ObjetOpenDoc">
    <w:name w:val="ObjetOpenDoc"/>
    <w:basedOn w:val="CopiePJOpenDoc"/>
    <w:autoRedefine/>
    <w:qFormat/>
    <w:pPr/>
    <w:rPr>
      <w:b/>
      <w:bCs/>
      <w:i/>
      <w:sz w:val="20"/>
      <w:szCs w:val="20"/>
      <w:u w:val="none"/>
    </w:rPr>
  </w:style>
  <w:style w:type="paragraph" w:styleId="LibelleMinistereOpenDoc">
    <w:name w:val="LibelleMinistereOpenDoc"/>
    <w:basedOn w:val="Pieddepagegauche"/>
    <w:autoRedefine/>
    <w:qFormat/>
    <w:pPr>
      <w:jc w:val="center"/>
    </w:pPr>
    <w:rPr>
      <w:rFonts w:ascii="Arial" w:hAnsi="Arial"/>
      <w:caps/>
      <w:sz w:val="20"/>
    </w:rPr>
  </w:style>
  <w:style w:type="paragraph" w:styleId="DestinataireNomOpenDoc">
    <w:name w:val="DestinataireNomOpenDoc"/>
    <w:basedOn w:val="Enttedroit"/>
    <w:autoRedefine/>
    <w:qFormat/>
    <w:pPr>
      <w:spacing w:before="0" w:after="0"/>
      <w:ind w:left="480" w:right="0" w:hanging="0"/>
    </w:pPr>
    <w:rPr>
      <w:rFonts w:ascii="Verdana" w:hAnsi="Verdana"/>
      <w:sz w:val="20"/>
    </w:rPr>
  </w:style>
  <w:style w:type="paragraph" w:styleId="DestinataireAdresseOpenDoc">
    <w:name w:val="DestinataireAdresseOpenDoc"/>
    <w:basedOn w:val="DestinataireNomOpenDoc"/>
    <w:qFormat/>
    <w:pPr/>
    <w:rPr>
      <w:sz w:val="20"/>
    </w:rPr>
  </w:style>
  <w:style w:type="paragraph" w:styleId="DateOpenDoc">
    <w:name w:val="DateOpenDoc"/>
    <w:basedOn w:val="CourantOpenDoc"/>
    <w:autoRedefine/>
    <w:qFormat/>
    <w:pPr>
      <w:spacing w:before="57" w:after="0"/>
      <w:ind w:left="0" w:right="0" w:hanging="0"/>
      <w:jc w:val="right"/>
    </w:pPr>
    <w:rPr/>
  </w:style>
  <w:style w:type="paragraph" w:styleId="Retraitcorpsdetexte2">
    <w:name w:val="Retrait corps de texte 2"/>
    <w:basedOn w:val="Normal"/>
    <w:qFormat/>
    <w:pPr>
      <w:spacing w:before="0" w:after="0"/>
      <w:ind w:left="0" w:right="0" w:firstLine="1134"/>
    </w:pPr>
    <w:rPr>
      <w:rFonts w:ascii="Arial" w:hAnsi="Arial" w:cs="Arial"/>
    </w:rPr>
  </w:style>
  <w:style w:type="paragraph" w:styleId="Normal1">
    <w:name w:val="LO-Normal"/>
    <w:basedOn w:val="Normal"/>
    <w:qFormat/>
    <w:pPr>
      <w:autoSpaceDE w:val="false"/>
    </w:pPr>
    <w:rPr>
      <w:sz w:val="20"/>
      <w:szCs w:val="20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LibreOffice/6.1.6.3.M15$Windows_X86_64 LibreOffice_project/95438ce04607f41c3e15ad262432388b710622b2</Application>
  <Pages>1</Pages>
  <Words>154</Words>
  <Characters>805</Characters>
  <CharactersWithSpaces>942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2022-03-30T14:31:30Z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